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1494" w14:textId="77777777" w:rsidR="006D55BB" w:rsidRDefault="006D55BB" w:rsidP="006D5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NATURE OF CHALLENGE</w:t>
      </w:r>
    </w:p>
    <w:p w14:paraId="335A31FB" w14:textId="4A4A0697" w:rsidR="006D55BB" w:rsidRPr="00D96A3A" w:rsidRDefault="009C084B" w:rsidP="006D5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6F1B" wp14:editId="272FD5C2">
                <wp:simplePos x="0" y="0"/>
                <wp:positionH relativeFrom="column">
                  <wp:posOffset>-304800</wp:posOffset>
                </wp:positionH>
                <wp:positionV relativeFrom="paragraph">
                  <wp:posOffset>337820</wp:posOffset>
                </wp:positionV>
                <wp:extent cx="6400800" cy="3867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6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FA277" w14:textId="6A20C5E6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Area of Study 4.1</w:t>
                            </w:r>
                          </w:p>
                          <w:p w14:paraId="36689B47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Outcome: </w:t>
                            </w: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 discuss, analyse and compare stances and supporting responses</w:t>
                            </w:r>
                          </w:p>
                          <w:p w14:paraId="6619C9EF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taken by religions as they are challenged</w:t>
                            </w:r>
                          </w:p>
                          <w:p w14:paraId="0664B92F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20EE01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      </w:r>
                          </w:p>
                          <w:p w14:paraId="47578377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 a Particular Religious Tradition/Denomination over time - Analyse and Compare</w:t>
                            </w:r>
                          </w:p>
                          <w:p w14:paraId="035B43AD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 Overview of Challenges (minimum 4) involving theology, ethics and continued existence for at least one Religious Tradition/Denomination.</w:t>
                            </w:r>
                          </w:p>
                          <w:p w14:paraId="5F3FF659" w14:textId="77777777" w:rsidR="006D55BB" w:rsidRPr="009C084B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sources of the challenges the aspects of religion which are involved</w:t>
                            </w:r>
                          </w:p>
                          <w:p w14:paraId="33DA9E82" w14:textId="77777777" w:rsidR="006D55BB" w:rsidRPr="009C084B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when and where the challenges occurred/are occurring</w:t>
                            </w:r>
                          </w:p>
                          <w:p w14:paraId="64FFA376" w14:textId="77777777" w:rsidR="006D55BB" w:rsidRPr="009C084B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aspects of religion which are involved</w:t>
                            </w:r>
                          </w:p>
                          <w:p w14:paraId="3E2ED596" w14:textId="77777777" w:rsidR="006D55BB" w:rsidRPr="009C084B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what makes the challenges significant</w:t>
                            </w:r>
                          </w:p>
                          <w:p w14:paraId="25C4AEAA" w14:textId="77777777" w:rsidR="006D55BB" w:rsidRPr="009C084B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stances adopted in the face of challenges</w:t>
                            </w:r>
                          </w:p>
                          <w:p w14:paraId="056D7B11" w14:textId="77777777" w:rsidR="006D55BB" w:rsidRPr="009C084B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responses supporting the stances</w:t>
                            </w:r>
                          </w:p>
                          <w:p w14:paraId="5416DD58" w14:textId="77777777" w:rsidR="006D55BB" w:rsidRPr="009C084B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Interpret, Synthesise and Apply</w:t>
                            </w:r>
                          </w:p>
                          <w:p w14:paraId="0C364C38" w14:textId="77777777" w:rsidR="006D55BB" w:rsidRPr="009C084B" w:rsidRDefault="006D55BB" w:rsidP="006D5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084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Reference to a variety of both Primary and Secondary Resources is helpful in order to support the above analysis, explanation and comparison.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D6F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26.6pt;width:7in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" fillcolor="window" strokeweight=".5pt">
                <v:textbox>
                  <w:txbxContent>
                    <w:p w14:paraId="78DFA277" w14:textId="6A20C5E6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Area of Study 4.1</w:t>
                      </w:r>
                    </w:p>
                    <w:p w14:paraId="36689B47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Outcome: </w:t>
                      </w: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 discuss, analyse and compare stances and supporting responses</w:t>
                      </w:r>
                    </w:p>
                    <w:p w14:paraId="6619C9EF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taken by religions as they are challenged</w:t>
                      </w:r>
                    </w:p>
                    <w:p w14:paraId="0664B92F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120EE01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</w:r>
                    </w:p>
                    <w:p w14:paraId="47578377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For a Particular Religious Tradition/Denomination over time - Analyse and Compare</w:t>
                      </w:r>
                    </w:p>
                    <w:p w14:paraId="035B43AD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 Overview of Challenges (minimum 4) involving theology, ethics and continued existence for at least one Religious Tradition/Denomination.</w:t>
                      </w:r>
                    </w:p>
                    <w:p w14:paraId="5F3FF659" w14:textId="77777777" w:rsidR="006D55BB" w:rsidRPr="009C084B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sources of the challenges the aspects of religion which are involved</w:t>
                      </w:r>
                    </w:p>
                    <w:p w14:paraId="33DA9E82" w14:textId="77777777" w:rsidR="006D55BB" w:rsidRPr="009C084B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when and where the challenges occurred/are occurring</w:t>
                      </w:r>
                    </w:p>
                    <w:p w14:paraId="64FFA376" w14:textId="77777777" w:rsidR="006D55BB" w:rsidRPr="009C084B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aspects of religion which are involved</w:t>
                      </w:r>
                    </w:p>
                    <w:p w14:paraId="3E2ED596" w14:textId="77777777" w:rsidR="006D55BB" w:rsidRPr="009C084B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what makes the challenges significant</w:t>
                      </w:r>
                    </w:p>
                    <w:p w14:paraId="25C4AEAA" w14:textId="77777777" w:rsidR="006D55BB" w:rsidRPr="009C084B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stances adopted in the face of challenges</w:t>
                      </w:r>
                    </w:p>
                    <w:p w14:paraId="056D7B11" w14:textId="77777777" w:rsidR="006D55BB" w:rsidRPr="009C084B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responses supporting the stances</w:t>
                      </w:r>
                    </w:p>
                    <w:p w14:paraId="5416DD58" w14:textId="77777777" w:rsidR="006D55BB" w:rsidRPr="009C084B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Interpret, Synthesise and Apply</w:t>
                      </w:r>
                    </w:p>
                    <w:p w14:paraId="0C364C38" w14:textId="77777777" w:rsidR="006D55BB" w:rsidRPr="009C084B" w:rsidRDefault="006D55BB" w:rsidP="006D55BB">
                      <w:pPr>
                        <w:rPr>
                          <w:sz w:val="20"/>
                          <w:szCs w:val="20"/>
                        </w:rPr>
                      </w:pPr>
                      <w:r w:rsidRPr="009C084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Reference to a variety of both Primary and Secondary Resources is helpful in order to support the above analysis, explanation and comparison.</w:t>
                      </w:r>
                    </w:p>
                  </w:txbxContent>
                </v:textbox>
              </v:shape>
            </w:pict>
          </mc:Fallback>
        </mc:AlternateContent>
      </w:r>
      <w:r w:rsidR="006D55BB" w:rsidRPr="00D96A3A">
        <w:rPr>
          <w:rFonts w:ascii="Arial" w:hAnsi="Arial" w:cs="Arial"/>
          <w:b/>
          <w:sz w:val="28"/>
          <w:szCs w:val="28"/>
        </w:rPr>
        <w:t>TO A PARTICULAR RELIGIOUS TRADITION OVER TIME</w:t>
      </w:r>
    </w:p>
    <w:p w14:paraId="263C3736" w14:textId="6B8E39BD" w:rsidR="006D55BB" w:rsidRDefault="006D55BB" w:rsidP="006D55BB"/>
    <w:p w14:paraId="6F1EE1F7" w14:textId="77777777" w:rsidR="006D55BB" w:rsidRDefault="006D55BB" w:rsidP="006D55BB"/>
    <w:p w14:paraId="0ECFA849" w14:textId="77777777" w:rsidR="006D55BB" w:rsidRDefault="006D55BB" w:rsidP="006D55BB"/>
    <w:p w14:paraId="4F77AD32" w14:textId="77777777" w:rsidR="006D55BB" w:rsidRDefault="006D55BB" w:rsidP="006D55BB"/>
    <w:p w14:paraId="3D3C253D" w14:textId="77777777" w:rsidR="006D55BB" w:rsidRDefault="006D55BB" w:rsidP="006D55BB"/>
    <w:p w14:paraId="476D7957" w14:textId="77777777" w:rsidR="006D55BB" w:rsidRDefault="006D55BB" w:rsidP="006D55BB"/>
    <w:p w14:paraId="4DD4D2D3" w14:textId="77777777" w:rsidR="006D55BB" w:rsidRDefault="006D55BB" w:rsidP="006D55BB"/>
    <w:p w14:paraId="78A8C8C8" w14:textId="77777777" w:rsidR="006D55BB" w:rsidRDefault="006D55BB" w:rsidP="006D55BB"/>
    <w:p w14:paraId="7E2BA294" w14:textId="77777777" w:rsidR="006D55BB" w:rsidRDefault="006D55BB" w:rsidP="006D55BB"/>
    <w:p w14:paraId="6B0906C4" w14:textId="77777777" w:rsidR="006D55BB" w:rsidRDefault="006D55BB" w:rsidP="006D55BB">
      <w:bookmarkStart w:id="0" w:name="_GoBack"/>
      <w:bookmarkEnd w:id="0"/>
    </w:p>
    <w:p w14:paraId="545588E9" w14:textId="77777777" w:rsidR="006D55BB" w:rsidRDefault="006D55BB" w:rsidP="006D55BB"/>
    <w:p w14:paraId="70722849" w14:textId="77777777" w:rsidR="006D55BB" w:rsidRDefault="006D55BB" w:rsidP="006D55BB"/>
    <w:p w14:paraId="668069F5" w14:textId="77777777" w:rsidR="006D55BB" w:rsidRDefault="006D55BB" w:rsidP="006D55BB"/>
    <w:p w14:paraId="676DDC81" w14:textId="77777777" w:rsidR="006D55BB" w:rsidRDefault="006D55BB" w:rsidP="006D55BB"/>
    <w:p w14:paraId="1BA0EA52" w14:textId="77777777" w:rsidR="006D55BB" w:rsidRPr="00673260" w:rsidRDefault="006D55BB" w:rsidP="006D55BB">
      <w:pPr>
        <w:jc w:val="center"/>
        <w:rPr>
          <w:rFonts w:ascii="Arial" w:hAnsi="Arial" w:cs="Arial"/>
          <w:b/>
          <w:sz w:val="24"/>
          <w:szCs w:val="24"/>
        </w:rPr>
      </w:pPr>
      <w:r w:rsidRPr="00673260">
        <w:rPr>
          <w:rFonts w:ascii="Arial" w:hAnsi="Arial" w:cs="Arial"/>
          <w:b/>
          <w:sz w:val="24"/>
          <w:szCs w:val="24"/>
        </w:rPr>
        <w:t xml:space="preserve">Religious Tradition </w:t>
      </w:r>
      <w:r w:rsidR="00664BC3">
        <w:rPr>
          <w:rFonts w:ascii="Arial" w:hAnsi="Arial" w:cs="Arial"/>
          <w:b/>
          <w:sz w:val="24"/>
          <w:szCs w:val="24"/>
        </w:rPr>
        <w:t>–</w:t>
      </w:r>
      <w:r w:rsidRPr="00673260">
        <w:rPr>
          <w:rFonts w:ascii="Arial" w:hAnsi="Arial" w:cs="Arial"/>
          <w:b/>
          <w:sz w:val="24"/>
          <w:szCs w:val="24"/>
        </w:rPr>
        <w:t xml:space="preserve"> </w:t>
      </w:r>
      <w:r w:rsidR="00664BC3">
        <w:rPr>
          <w:rFonts w:ascii="Arial" w:hAnsi="Arial" w:cs="Arial"/>
          <w:b/>
          <w:sz w:val="24"/>
          <w:szCs w:val="24"/>
        </w:rPr>
        <w:t>Roman Catholicism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440"/>
        <w:gridCol w:w="7625"/>
      </w:tblGrid>
      <w:tr w:rsidR="006D55BB" w:rsidRPr="004423FD" w14:paraId="51A48B5A" w14:textId="77777777" w:rsidTr="009C084B">
        <w:trPr>
          <w:trHeight w:val="840"/>
        </w:trPr>
        <w:tc>
          <w:tcPr>
            <w:tcW w:w="2440" w:type="dxa"/>
          </w:tcPr>
          <w:p w14:paraId="074A03C4" w14:textId="77777777" w:rsidR="006D55BB" w:rsidRPr="004423FD" w:rsidRDefault="006D55BB" w:rsidP="002D28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3FD">
              <w:rPr>
                <w:rFonts w:ascii="Arial" w:hAnsi="Arial" w:cs="Arial"/>
                <w:b/>
                <w:sz w:val="24"/>
                <w:szCs w:val="24"/>
              </w:rPr>
              <w:t>Category of Challenge</w:t>
            </w:r>
          </w:p>
          <w:p w14:paraId="3D7F1D9E" w14:textId="77777777" w:rsidR="006D55BB" w:rsidRPr="004423FD" w:rsidRDefault="006D55BB" w:rsidP="002D28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5" w:type="dxa"/>
          </w:tcPr>
          <w:p w14:paraId="509FFEB4" w14:textId="77777777" w:rsidR="006D55BB" w:rsidRDefault="006D55BB" w:rsidP="006D55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3FD">
              <w:rPr>
                <w:rFonts w:ascii="Arial" w:hAnsi="Arial" w:cs="Arial"/>
                <w:b/>
                <w:sz w:val="24"/>
                <w:szCs w:val="24"/>
              </w:rPr>
              <w:t>Continued Existence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Ethics or Theology or Mixture</w:t>
            </w:r>
          </w:p>
          <w:p w14:paraId="24FB2419" w14:textId="68190EF0" w:rsidR="00664BC3" w:rsidRPr="004423FD" w:rsidRDefault="00664BC3" w:rsidP="006D55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Theological, continued existence </w:t>
            </w:r>
            <w:r w:rsidR="00167603">
              <w:rPr>
                <w:rFonts w:ascii="Arial" w:hAnsi="Arial" w:cs="Arial"/>
                <w:b/>
                <w:sz w:val="24"/>
                <w:szCs w:val="24"/>
              </w:rPr>
              <w:t>, ethics</w:t>
            </w:r>
          </w:p>
        </w:tc>
      </w:tr>
      <w:tr w:rsidR="006D55BB" w:rsidRPr="009C084B" w14:paraId="6674A15E" w14:textId="77777777" w:rsidTr="009C084B">
        <w:trPr>
          <w:trHeight w:val="310"/>
        </w:trPr>
        <w:tc>
          <w:tcPr>
            <w:tcW w:w="2440" w:type="dxa"/>
          </w:tcPr>
          <w:p w14:paraId="3082E558" w14:textId="77777777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Identification</w:t>
            </w:r>
          </w:p>
        </w:tc>
        <w:tc>
          <w:tcPr>
            <w:tcW w:w="7625" w:type="dxa"/>
          </w:tcPr>
          <w:p w14:paraId="28A53F28" w14:textId="77777777" w:rsidR="006D55BB" w:rsidRPr="009C084B" w:rsidRDefault="00664BC3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The Challenge of Luther’s theology</w:t>
            </w:r>
          </w:p>
        </w:tc>
      </w:tr>
      <w:tr w:rsidR="006D55BB" w:rsidRPr="009C084B" w14:paraId="73B36618" w14:textId="77777777" w:rsidTr="009C084B">
        <w:tc>
          <w:tcPr>
            <w:tcW w:w="2440" w:type="dxa"/>
          </w:tcPr>
          <w:p w14:paraId="235F8A10" w14:textId="77777777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7625" w:type="dxa"/>
          </w:tcPr>
          <w:p w14:paraId="05489BD4" w14:textId="77777777" w:rsidR="00CA6C09" w:rsidRPr="009C084B" w:rsidRDefault="00CA6C09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Johann Tetzel – sale of Indulgences</w:t>
            </w:r>
          </w:p>
          <w:p w14:paraId="23404568" w14:textId="2ABBE4E3" w:rsidR="006D55BB" w:rsidRPr="009C084B" w:rsidRDefault="00167603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The teachings of Martin Luther as a reformer who challenged the Church’s teachings on the nature of revelation, the sacraments and salvation</w:t>
            </w:r>
          </w:p>
        </w:tc>
      </w:tr>
      <w:tr w:rsidR="006D55BB" w:rsidRPr="009C084B" w14:paraId="3CB10EED" w14:textId="77777777" w:rsidTr="009C084B">
        <w:tc>
          <w:tcPr>
            <w:tcW w:w="2440" w:type="dxa"/>
          </w:tcPr>
          <w:p w14:paraId="44609337" w14:textId="4D8ED2CE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7625" w:type="dxa"/>
          </w:tcPr>
          <w:p w14:paraId="47FC7F6B" w14:textId="0DA1A4EF" w:rsidR="006D55BB" w:rsidRPr="009C084B" w:rsidRDefault="00C252D8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16</w:t>
            </w:r>
            <w:r w:rsidRPr="009C08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C084B"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D55BB" w:rsidRPr="009C084B" w14:paraId="24C51119" w14:textId="77777777" w:rsidTr="009C084B">
        <w:tc>
          <w:tcPr>
            <w:tcW w:w="2440" w:type="dxa"/>
          </w:tcPr>
          <w:p w14:paraId="6F9678E1" w14:textId="77777777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Where</w:t>
            </w:r>
          </w:p>
        </w:tc>
        <w:tc>
          <w:tcPr>
            <w:tcW w:w="7625" w:type="dxa"/>
          </w:tcPr>
          <w:p w14:paraId="7AA84752" w14:textId="590759D2" w:rsidR="006D55BB" w:rsidRPr="009C084B" w:rsidRDefault="00C252D8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Europe – particularly Germany and Rome</w:t>
            </w:r>
          </w:p>
        </w:tc>
      </w:tr>
      <w:tr w:rsidR="006D55BB" w:rsidRPr="009C084B" w14:paraId="7E8D33E8" w14:textId="77777777" w:rsidTr="009C084B">
        <w:tc>
          <w:tcPr>
            <w:tcW w:w="2440" w:type="dxa"/>
          </w:tcPr>
          <w:p w14:paraId="372DACBF" w14:textId="77777777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Aspects Involved</w:t>
            </w:r>
          </w:p>
        </w:tc>
        <w:tc>
          <w:tcPr>
            <w:tcW w:w="7625" w:type="dxa"/>
          </w:tcPr>
          <w:p w14:paraId="6E48EBDB" w14:textId="12C21902" w:rsidR="006D55BB" w:rsidRPr="009C084B" w:rsidRDefault="00613842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Social structures; texts, spiritual experience, rituals</w:t>
            </w:r>
          </w:p>
        </w:tc>
      </w:tr>
      <w:tr w:rsidR="006D55BB" w:rsidRPr="009C084B" w14:paraId="6A8EF9AF" w14:textId="77777777" w:rsidTr="009C084B">
        <w:tc>
          <w:tcPr>
            <w:tcW w:w="2440" w:type="dxa"/>
          </w:tcPr>
          <w:p w14:paraId="0A0D3529" w14:textId="77777777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  <w:tc>
          <w:tcPr>
            <w:tcW w:w="7625" w:type="dxa"/>
          </w:tcPr>
          <w:p w14:paraId="37BD0C55" w14:textId="244340FD" w:rsidR="006D55BB" w:rsidRPr="009C084B" w:rsidRDefault="00613842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 xml:space="preserve">This led to a major schism in the Church and so was clearly about defining major beliefs </w:t>
            </w:r>
            <w:r w:rsidR="001C0E58" w:rsidRPr="009C084B">
              <w:rPr>
                <w:rFonts w:ascii="Arial" w:hAnsi="Arial" w:cs="Arial"/>
                <w:sz w:val="20"/>
                <w:szCs w:val="20"/>
              </w:rPr>
              <w:t>that would impact on the authority of the papacy; the practice of the Eucharist; and an understanding of salvation.</w:t>
            </w:r>
          </w:p>
        </w:tc>
      </w:tr>
      <w:tr w:rsidR="006D55BB" w:rsidRPr="009C084B" w14:paraId="78F8DC0C" w14:textId="77777777" w:rsidTr="009C084B">
        <w:tc>
          <w:tcPr>
            <w:tcW w:w="2440" w:type="dxa"/>
          </w:tcPr>
          <w:p w14:paraId="0A0DA27E" w14:textId="77777777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Stances</w:t>
            </w:r>
          </w:p>
        </w:tc>
        <w:tc>
          <w:tcPr>
            <w:tcW w:w="7625" w:type="dxa"/>
          </w:tcPr>
          <w:p w14:paraId="4B361ECC" w14:textId="77777777" w:rsidR="006D55BB" w:rsidRPr="009C084B" w:rsidRDefault="00256BE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Luther – aim to reform the Church’s teachings</w:t>
            </w:r>
          </w:p>
          <w:p w14:paraId="2F5BF13A" w14:textId="4FAE56C6" w:rsidR="00256BEB" w:rsidRPr="009C084B" w:rsidRDefault="00A41A75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Pope Leo X: demands Luther recant or be excommunicated</w:t>
            </w:r>
          </w:p>
          <w:p w14:paraId="7A704EA1" w14:textId="77777777" w:rsidR="00A41A75" w:rsidRPr="009C084B" w:rsidRDefault="00C02F62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Holy Roman Emperor Charles V – supportive of Rome</w:t>
            </w:r>
          </w:p>
          <w:p w14:paraId="481F6F2D" w14:textId="370DD2B0" w:rsidR="00C02F62" w:rsidRPr="009C084B" w:rsidRDefault="00C02F62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Frederick III Saxony – Luther’s theology had political ramifications and allowed for the shifting in the power structure of Europe</w:t>
            </w:r>
          </w:p>
        </w:tc>
      </w:tr>
      <w:tr w:rsidR="006D55BB" w:rsidRPr="009C084B" w14:paraId="29200AA8" w14:textId="77777777" w:rsidTr="009C084B">
        <w:tc>
          <w:tcPr>
            <w:tcW w:w="2440" w:type="dxa"/>
          </w:tcPr>
          <w:p w14:paraId="7E1EBC3B" w14:textId="418582AE" w:rsidR="006D55BB" w:rsidRPr="009C084B" w:rsidRDefault="006D55BB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Supporting Responses</w:t>
            </w:r>
          </w:p>
        </w:tc>
        <w:tc>
          <w:tcPr>
            <w:tcW w:w="7625" w:type="dxa"/>
          </w:tcPr>
          <w:p w14:paraId="3A05AB03" w14:textId="167A6E98" w:rsidR="006D55BB" w:rsidRPr="009C084B" w:rsidRDefault="00C97EB4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 xml:space="preserve">Anabaptist movement, </w:t>
            </w:r>
            <w:r w:rsidR="002A5013" w:rsidRPr="009C084B">
              <w:rPr>
                <w:rFonts w:ascii="Arial" w:hAnsi="Arial" w:cs="Arial"/>
                <w:sz w:val="20"/>
                <w:szCs w:val="20"/>
              </w:rPr>
              <w:t>Calvin, Zwingli, Henry VIII etc.</w:t>
            </w:r>
          </w:p>
          <w:p w14:paraId="7C2817A5" w14:textId="0DFC07D1" w:rsidR="002A5013" w:rsidRPr="009C084B" w:rsidRDefault="002A5013" w:rsidP="002D28E0">
            <w:pPr>
              <w:rPr>
                <w:rFonts w:ascii="Arial" w:hAnsi="Arial" w:cs="Arial"/>
                <w:sz w:val="20"/>
                <w:szCs w:val="20"/>
              </w:rPr>
            </w:pPr>
            <w:r w:rsidRPr="009C084B">
              <w:rPr>
                <w:rFonts w:ascii="Arial" w:hAnsi="Arial" w:cs="Arial"/>
                <w:sz w:val="20"/>
                <w:szCs w:val="20"/>
              </w:rPr>
              <w:t>The Council of Trent</w:t>
            </w:r>
            <w:r w:rsidR="00C97EB4" w:rsidRPr="009C084B">
              <w:rPr>
                <w:rFonts w:ascii="Arial" w:hAnsi="Arial" w:cs="Arial"/>
                <w:sz w:val="20"/>
                <w:szCs w:val="20"/>
              </w:rPr>
              <w:t xml:space="preserve"> – Reform of the Roman Catholic Church</w:t>
            </w:r>
          </w:p>
        </w:tc>
      </w:tr>
    </w:tbl>
    <w:p w14:paraId="4D45904B" w14:textId="067E5574" w:rsidR="0052542A" w:rsidRDefault="0052542A"/>
    <w:sectPr w:rsidR="00525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F4B5" w14:textId="77777777" w:rsidR="00E77606" w:rsidRDefault="00E77606" w:rsidP="006D55BB">
      <w:pPr>
        <w:spacing w:after="0" w:line="240" w:lineRule="auto"/>
      </w:pPr>
      <w:r>
        <w:separator/>
      </w:r>
    </w:p>
  </w:endnote>
  <w:endnote w:type="continuationSeparator" w:id="0">
    <w:p w14:paraId="4A2DD7FE" w14:textId="77777777" w:rsidR="00E77606" w:rsidRDefault="00E77606" w:rsidP="006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7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0AEBF" w14:textId="2EE364DE" w:rsidR="00E46552" w:rsidRDefault="00DC5A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8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8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CD537" w14:textId="77777777" w:rsidR="003214B5" w:rsidRDefault="00E7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CFEE" w14:textId="77777777" w:rsidR="00E77606" w:rsidRDefault="00E77606" w:rsidP="006D55BB">
      <w:pPr>
        <w:spacing w:after="0" w:line="240" w:lineRule="auto"/>
      </w:pPr>
      <w:r>
        <w:separator/>
      </w:r>
    </w:p>
  </w:footnote>
  <w:footnote w:type="continuationSeparator" w:id="0">
    <w:p w14:paraId="661D2A72" w14:textId="77777777" w:rsidR="00E77606" w:rsidRDefault="00E77606" w:rsidP="006D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409"/>
    <w:multiLevelType w:val="hybridMultilevel"/>
    <w:tmpl w:val="50E4BF9C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B"/>
    <w:rsid w:val="0011707A"/>
    <w:rsid w:val="001512B0"/>
    <w:rsid w:val="00167603"/>
    <w:rsid w:val="001C0E58"/>
    <w:rsid w:val="00256BEB"/>
    <w:rsid w:val="002A5013"/>
    <w:rsid w:val="003540EE"/>
    <w:rsid w:val="0052542A"/>
    <w:rsid w:val="00561F0D"/>
    <w:rsid w:val="00613842"/>
    <w:rsid w:val="00664BC3"/>
    <w:rsid w:val="006D55BB"/>
    <w:rsid w:val="0078578E"/>
    <w:rsid w:val="009B71D1"/>
    <w:rsid w:val="009C084B"/>
    <w:rsid w:val="00A41A75"/>
    <w:rsid w:val="00C02F62"/>
    <w:rsid w:val="00C252D8"/>
    <w:rsid w:val="00C97EB4"/>
    <w:rsid w:val="00CA6C09"/>
    <w:rsid w:val="00DC5A83"/>
    <w:rsid w:val="00E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2A39"/>
  <w15:docId w15:val="{8A6E9115-9082-4C10-A154-C1DC132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BB"/>
    <w:pPr>
      <w:ind w:left="720"/>
      <w:contextualSpacing/>
    </w:pPr>
  </w:style>
  <w:style w:type="table" w:styleId="TableGrid">
    <w:name w:val="Table Grid"/>
    <w:basedOn w:val="TableNormal"/>
    <w:uiPriority w:val="39"/>
    <w:rsid w:val="006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BB"/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2018-05-24T02:39:00Z</dcterms:created>
  <dcterms:modified xsi:type="dcterms:W3CDTF">2018-05-24T02:39:00Z</dcterms:modified>
</cp:coreProperties>
</file>